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52A09" w14:textId="77777777" w:rsidR="00E420BC" w:rsidRPr="00091B0C" w:rsidRDefault="00E420BC" w:rsidP="00E420BC">
      <w:pPr>
        <w:pStyle w:val="GPSSchTitleandNumber"/>
        <w:jc w:val="left"/>
        <w:rPr>
          <w:rFonts w:ascii="Arial" w:hAnsi="Arial" w:cs="Arial"/>
          <w:caps w:val="0"/>
          <w:sz w:val="36"/>
          <w:szCs w:val="36"/>
        </w:rPr>
      </w:pPr>
    </w:p>
    <w:p w14:paraId="333A720A" w14:textId="77777777" w:rsidR="00A10500" w:rsidRDefault="00AB2FD4" w:rsidP="009674CA">
      <w:pPr>
        <w:pStyle w:val="GPSSchTitleandNumber"/>
        <w:jc w:val="left"/>
        <w:rPr>
          <w:rFonts w:ascii="Arial" w:hAnsi="Arial" w:cs="Arial"/>
          <w:caps w:val="0"/>
          <w:sz w:val="36"/>
          <w:szCs w:val="36"/>
        </w:rPr>
      </w:pPr>
      <w:r>
        <w:rPr>
          <w:rFonts w:ascii="Arial" w:hAnsi="Arial" w:cs="Arial"/>
          <w:caps w:val="0"/>
          <w:sz w:val="36"/>
          <w:szCs w:val="36"/>
        </w:rPr>
        <w:t>Order</w:t>
      </w:r>
      <w:r w:rsidR="00091B0C" w:rsidRPr="00091B0C">
        <w:rPr>
          <w:rFonts w:ascii="Arial" w:hAnsi="Arial" w:cs="Arial"/>
          <w:caps w:val="0"/>
          <w:sz w:val="36"/>
          <w:szCs w:val="36"/>
        </w:rPr>
        <w:t xml:space="preserve"> Schedule 14 </w:t>
      </w:r>
      <w:r w:rsidR="00E420BC">
        <w:rPr>
          <w:rFonts w:ascii="Arial" w:hAnsi="Arial" w:cs="Arial"/>
          <w:caps w:val="0"/>
          <w:sz w:val="36"/>
          <w:szCs w:val="36"/>
        </w:rPr>
        <w:t>(</w:t>
      </w:r>
      <w:r w:rsidR="00091B0C"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6435AA25"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14:paraId="79CD3656"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FD2E82" w:rsidRPr="00091B0C" w14:paraId="1FA90B0F" w14:textId="77777777" w:rsidTr="00BD0A9B">
        <w:tc>
          <w:tcPr>
            <w:tcW w:w="2410" w:type="dxa"/>
            <w:shd w:val="clear" w:color="auto" w:fill="auto"/>
          </w:tcPr>
          <w:p w14:paraId="50AA8CD5" w14:textId="77777777" w:rsidR="00FD2E82" w:rsidRDefault="00FD2E82" w:rsidP="009674CA">
            <w:pPr>
              <w:pStyle w:val="GPSDefinitionTerm"/>
              <w:rPr>
                <w:sz w:val="24"/>
                <w:szCs w:val="24"/>
              </w:rPr>
            </w:pPr>
          </w:p>
          <w:p w14:paraId="39E9B081" w14:textId="77777777" w:rsidR="00FD2E82" w:rsidRPr="00091B0C" w:rsidRDefault="00FD2E82" w:rsidP="009674CA">
            <w:pPr>
              <w:pStyle w:val="GPSDefinitionTerm"/>
              <w:rPr>
                <w:sz w:val="24"/>
                <w:szCs w:val="24"/>
              </w:rPr>
            </w:pPr>
            <w:r>
              <w:rPr>
                <w:sz w:val="24"/>
                <w:szCs w:val="24"/>
              </w:rPr>
              <w:t>“Critical Service Level Failure”</w:t>
            </w:r>
          </w:p>
        </w:tc>
        <w:tc>
          <w:tcPr>
            <w:tcW w:w="5953" w:type="dxa"/>
            <w:shd w:val="clear" w:color="auto" w:fill="auto"/>
          </w:tcPr>
          <w:p w14:paraId="552518A2" w14:textId="77777777" w:rsidR="00FD2E82" w:rsidRDefault="00FD2E82" w:rsidP="009674CA">
            <w:pPr>
              <w:pStyle w:val="GPsDefinition"/>
              <w:tabs>
                <w:tab w:val="left" w:pos="-179"/>
              </w:tabs>
              <w:jc w:val="left"/>
              <w:rPr>
                <w:sz w:val="24"/>
                <w:szCs w:val="24"/>
              </w:rPr>
            </w:pPr>
          </w:p>
          <w:p w14:paraId="0B2EDB8B" w14:textId="77777777" w:rsidR="00FD2E82" w:rsidRPr="00091B0C" w:rsidRDefault="00FD2E82" w:rsidP="009674CA">
            <w:pPr>
              <w:pStyle w:val="GPsDefinition"/>
              <w:tabs>
                <w:tab w:val="left" w:pos="-179"/>
              </w:tabs>
              <w:jc w:val="left"/>
              <w:rPr>
                <w:sz w:val="24"/>
                <w:szCs w:val="24"/>
              </w:rPr>
            </w:pPr>
            <w:r>
              <w:rPr>
                <w:sz w:val="24"/>
                <w:szCs w:val="24"/>
              </w:rPr>
              <w:t>has the meaning given to it in the Order Form;</w:t>
            </w:r>
          </w:p>
        </w:tc>
      </w:tr>
      <w:tr w:rsidR="006A11C8" w:rsidRPr="00091B0C" w14:paraId="1D42663A" w14:textId="77777777" w:rsidTr="00BD0A9B">
        <w:tc>
          <w:tcPr>
            <w:tcW w:w="2410" w:type="dxa"/>
            <w:shd w:val="clear" w:color="auto" w:fill="auto"/>
          </w:tcPr>
          <w:p w14:paraId="331A14B1"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0A98A6C4"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0F7A3E02" w14:textId="77777777" w:rsidTr="00E96923">
        <w:trPr>
          <w:trHeight w:val="359"/>
        </w:trPr>
        <w:tc>
          <w:tcPr>
            <w:tcW w:w="2410" w:type="dxa"/>
            <w:shd w:val="clear" w:color="auto" w:fill="auto"/>
          </w:tcPr>
          <w:p w14:paraId="17587B51"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387F8767"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6C4164AA" w14:textId="77777777" w:rsidTr="00BD0A9B">
        <w:tc>
          <w:tcPr>
            <w:tcW w:w="2410" w:type="dxa"/>
            <w:shd w:val="clear" w:color="auto" w:fill="auto"/>
          </w:tcPr>
          <w:p w14:paraId="5FA9800E"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04A2952C"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2677B48F" w14:textId="77777777" w:rsidTr="00BD0A9B">
        <w:tc>
          <w:tcPr>
            <w:tcW w:w="2410" w:type="dxa"/>
            <w:shd w:val="clear" w:color="auto" w:fill="auto"/>
          </w:tcPr>
          <w:p w14:paraId="23BFC9FE"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0FB4CF0C"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54781E71" w14:textId="77777777" w:rsidTr="00BD0A9B">
        <w:tc>
          <w:tcPr>
            <w:tcW w:w="2410" w:type="dxa"/>
            <w:shd w:val="clear" w:color="auto" w:fill="auto"/>
          </w:tcPr>
          <w:p w14:paraId="5956AA70"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6CD57861"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1F34C2F9"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14:paraId="46288FD7"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1D230C97"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64A6BC65"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6B9649BA"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7F97590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14:paraId="6C3E860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Service Level Failure:</w:t>
      </w:r>
    </w:p>
    <w:p w14:paraId="35A9A951"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48D1675C"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24771395"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073708D5"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655A94B7"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14:paraId="5F08194E"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54BFA39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56F3EB6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669A27C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42F3FB71"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Critical Service Level Failure</w:t>
      </w:r>
    </w:p>
    <w:p w14:paraId="25020035"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58CEC925"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10076CC2"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07E3F990"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4FE9CDCC" w14:textId="77777777" w:rsidR="005D1C56" w:rsidRPr="00091B0C" w:rsidRDefault="005D1C56" w:rsidP="009674CA">
      <w:pPr>
        <w:pStyle w:val="GPSL1CLAUSEHEADING"/>
        <w:numPr>
          <w:ilvl w:val="0"/>
          <w:numId w:val="0"/>
        </w:numPr>
        <w:ind w:left="426"/>
        <w:jc w:val="left"/>
        <w:rPr>
          <w:rFonts w:ascii="Arial" w:hAnsi="Arial"/>
          <w:sz w:val="24"/>
          <w:szCs w:val="24"/>
        </w:rPr>
      </w:pPr>
    </w:p>
    <w:p w14:paraId="5788E5B2" w14:textId="77777777"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39E0CEA8" w14:textId="77777777"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14:paraId="0064D994"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37FBAE6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4D5D67C7"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1363096C"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596D3CB0"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4EBE1E94"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6EA7EA28"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3ACEEAEE"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2F17839B"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14:paraId="34208E4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5FFFF44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794ABBCD" w14:textId="77777777" w:rsidR="005D1C56" w:rsidRPr="009674CA" w:rsidRDefault="005D1C56" w:rsidP="009674CA">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14:paraId="23BECF18" w14:textId="5FE5FD5D" w:rsidR="005D1C56" w:rsidRPr="00C45DB5" w:rsidRDefault="0031729E" w:rsidP="00C45DB5">
      <w:pPr>
        <w:rPr>
          <w:rFonts w:ascii="Arial" w:hAnsi="Arial" w:cs="Arial" w:hint="eastAsia"/>
          <w:sz w:val="24"/>
          <w:szCs w:val="24"/>
        </w:rPr>
      </w:pPr>
      <w:r>
        <w:rPr>
          <w:rFonts w:ascii="Arial" w:hAnsi="Arial" w:cs="Arial"/>
          <w:sz w:val="24"/>
          <w:szCs w:val="24"/>
        </w:rPr>
        <w:t>The Buyer will measure the quality of the Supplier’s delivery against timelines for meeting the requirements and the alignment of their performance against Government’s Aqua Book</w:t>
      </w:r>
      <w:r w:rsidR="00C45DB5">
        <w:rPr>
          <w:rFonts w:ascii="Arial" w:hAnsi="Arial" w:cs="Arial"/>
          <w:sz w:val="24"/>
          <w:szCs w:val="24"/>
        </w:rPr>
        <w:t>.</w:t>
      </w:r>
      <w:r w:rsidR="005D1C56" w:rsidRPr="00091B0C">
        <w:rPr>
          <w:rFonts w:ascii="Arial" w:hAnsi="Arial" w:cs="Arial"/>
          <w:sz w:val="24"/>
          <w:szCs w:val="24"/>
        </w:rPr>
        <w:br w:type="page"/>
      </w:r>
      <w:r w:rsidR="00EF7368">
        <w:rPr>
          <w:rFonts w:ascii="Arial Bold" w:hAnsi="Arial Bold" w:cs="Arial"/>
          <w:sz w:val="36"/>
          <w:szCs w:val="36"/>
        </w:rPr>
        <w:lastRenderedPageBreak/>
        <w:t xml:space="preserve">Part B: Performance Monitoring </w:t>
      </w:r>
    </w:p>
    <w:p w14:paraId="6A1BA3E8" w14:textId="77777777"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14:paraId="416BF377"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6568038E"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625D4AE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30107F54"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03F17E74"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628CDFD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517306D4"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44D9CBC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726C810A"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479F495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44CDF11D"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2BA7C332"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14:paraId="5DF830F3"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157AC7A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224AF2D2"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305213E5"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14:paraId="57D1F51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2CB50080" w14:textId="77777777" w:rsidR="00A10500" w:rsidRPr="00091B0C" w:rsidRDefault="00A10500" w:rsidP="000E6EDE">
      <w:pPr>
        <w:pStyle w:val="GPSL2NumberedBoldHeading"/>
        <w:numPr>
          <w:ilvl w:val="0"/>
          <w:numId w:val="0"/>
        </w:numPr>
        <w:ind w:left="936"/>
        <w:rPr>
          <w:rFonts w:ascii="Arial" w:hAnsi="Arial"/>
          <w:sz w:val="24"/>
          <w:szCs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sectPr w:rsidR="00A10500" w:rsidRPr="00091B0C"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105AB" w14:textId="77777777" w:rsidR="00310F7B" w:rsidRDefault="00310F7B">
      <w:pPr>
        <w:spacing w:after="0" w:line="240" w:lineRule="auto"/>
      </w:pPr>
      <w:r>
        <w:separator/>
      </w:r>
    </w:p>
  </w:endnote>
  <w:endnote w:type="continuationSeparator" w:id="0">
    <w:p w14:paraId="2C970E49" w14:textId="77777777" w:rsidR="00310F7B" w:rsidRDefault="00310F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3859C" w14:textId="77777777" w:rsidR="000E6EDE" w:rsidRDefault="000E6EDE" w:rsidP="000E6EDE">
    <w:pPr>
      <w:tabs>
        <w:tab w:val="center" w:pos="4513"/>
        <w:tab w:val="right" w:pos="9026"/>
      </w:tabs>
      <w:overflowPunct w:val="0"/>
      <w:autoSpaceDE w:val="0"/>
      <w:autoSpaceDN w:val="0"/>
      <w:adjustRightInd w:val="0"/>
      <w:spacing w:after="0" w:line="240" w:lineRule="auto"/>
      <w:jc w:val="both"/>
    </w:pPr>
  </w:p>
  <w:p w14:paraId="70198AC2" w14:textId="77777777" w:rsidR="00BE41E9" w:rsidRDefault="00BE41E9" w:rsidP="00BE41E9">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1EED338F"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BE41E9">
      <w:rPr>
        <w:rFonts w:ascii="Arial" w:hAnsi="Arial" w:cs="Arial"/>
        <w:noProof/>
        <w:sz w:val="20"/>
      </w:rPr>
      <w:t>4</w:t>
    </w:r>
    <w:r w:rsidRPr="008979D7">
      <w:rPr>
        <w:rFonts w:ascii="Arial" w:hAnsi="Arial" w:cs="Arial"/>
        <w:noProof/>
        <w:sz w:val="20"/>
      </w:rPr>
      <w:fldChar w:fldCharType="end"/>
    </w:r>
  </w:p>
  <w:p w14:paraId="0CDFAAD3" w14:textId="77777777" w:rsidR="00693E96" w:rsidRPr="00091B0C" w:rsidRDefault="00091B0C" w:rsidP="00091B0C">
    <w:pPr>
      <w:pStyle w:val="Footer"/>
      <w:rPr>
        <w:rFonts w:ascii="Arial" w:hAnsi="Arial" w:cs="Arial"/>
        <w:sz w:val="20"/>
      </w:rPr>
    </w:pPr>
    <w:r w:rsidRPr="008979D7">
      <w:rPr>
        <w:rFonts w:ascii="Arial" w:hAnsi="Arial" w:cs="Arial"/>
        <w:sz w:val="20"/>
      </w:rPr>
      <w:t xml:space="preserve">Model Version: </w:t>
    </w:r>
    <w:r w:rsidR="005B6F5F">
      <w:rPr>
        <w:rFonts w:ascii="Arial" w:hAnsi="Arial" w:cs="Arial"/>
        <w:sz w:val="20"/>
      </w:rPr>
      <w:t>v1</w:t>
    </w:r>
    <w:r w:rsidR="00EF7368">
      <w:rPr>
        <w:rFonts w:ascii="Arial" w:hAnsi="Arial" w:cs="Arial"/>
        <w:sz w:val="20"/>
      </w:rPr>
      <w:t>.</w:t>
    </w:r>
    <w:r w:rsidR="00693E96">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87FF6" w14:textId="77777777" w:rsidR="00091B0C" w:rsidRDefault="00091B0C" w:rsidP="00091B0C">
    <w:pPr>
      <w:tabs>
        <w:tab w:val="center" w:pos="4513"/>
        <w:tab w:val="right" w:pos="9026"/>
      </w:tabs>
      <w:overflowPunct w:val="0"/>
      <w:autoSpaceDE w:val="0"/>
      <w:autoSpaceDN w:val="0"/>
      <w:adjustRightInd w:val="0"/>
      <w:spacing w:after="0" w:line="240" w:lineRule="auto"/>
      <w:jc w:val="both"/>
    </w:pPr>
  </w:p>
  <w:p w14:paraId="2981B44B" w14:textId="77777777"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r w:rsidR="00091B0C" w:rsidRPr="008979D7">
      <w:rPr>
        <w:rFonts w:ascii="Arial" w:hAnsi="Arial" w:cs="Arial"/>
        <w:sz w:val="20"/>
      </w:rPr>
      <w:tab/>
      <w:t xml:space="preserve">                                           </w:t>
    </w:r>
  </w:p>
  <w:p w14:paraId="6FEE765D"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2A3FB4D0" w14:textId="77777777"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95FAF" w14:textId="77777777" w:rsidR="00310F7B" w:rsidRDefault="00310F7B">
      <w:pPr>
        <w:spacing w:after="0" w:line="240" w:lineRule="auto"/>
      </w:pPr>
      <w:r>
        <w:separator/>
      </w:r>
    </w:p>
  </w:footnote>
  <w:footnote w:type="continuationSeparator" w:id="0">
    <w:p w14:paraId="10F3788A" w14:textId="77777777" w:rsidR="00310F7B" w:rsidRDefault="00310F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A1678" w14:textId="77777777" w:rsidR="00A10500" w:rsidRPr="00091B0C" w:rsidRDefault="00AB2FD4">
    <w:pPr>
      <w:pStyle w:val="Header"/>
      <w:rPr>
        <w:rFonts w:ascii="Arial" w:hAnsi="Arial" w:cs="Arial"/>
        <w:sz w:val="20"/>
      </w:rPr>
    </w:pPr>
    <w:r>
      <w:rPr>
        <w:rFonts w:ascii="Arial" w:hAnsi="Arial" w:cs="Arial"/>
        <w:b/>
        <w:sz w:val="20"/>
      </w:rPr>
      <w:t>Order</w:t>
    </w:r>
    <w:r w:rsidR="00091B0C" w:rsidRPr="00091B0C">
      <w:rPr>
        <w:rFonts w:ascii="Arial" w:hAnsi="Arial" w:cs="Arial"/>
        <w:b/>
        <w:sz w:val="20"/>
      </w:rPr>
      <w:t xml:space="preserve">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322CDDD9" w14:textId="77777777" w:rsidR="00FF0B0D" w:rsidRDefault="00AB2FD4">
    <w:pPr>
      <w:pStyle w:val="Header"/>
      <w:rPr>
        <w:rFonts w:ascii="Arial" w:hAnsi="Arial" w:cs="Arial"/>
        <w:sz w:val="20"/>
      </w:rPr>
    </w:pPr>
    <w:r>
      <w:rPr>
        <w:rFonts w:ascii="Arial" w:hAnsi="Arial" w:cs="Arial"/>
        <w:sz w:val="20"/>
      </w:rPr>
      <w:t>Order</w:t>
    </w:r>
    <w:r w:rsidR="00FF0B0D">
      <w:rPr>
        <w:rFonts w:ascii="Arial" w:hAnsi="Arial" w:cs="Arial"/>
        <w:sz w:val="20"/>
      </w:rPr>
      <w:t xml:space="preserve"> Ref:</w:t>
    </w:r>
  </w:p>
  <w:p w14:paraId="7E47A904" w14:textId="77777777" w:rsidR="00A10500" w:rsidRPr="00091B0C" w:rsidRDefault="00BE41E9">
    <w:pPr>
      <w:pStyle w:val="Header"/>
      <w:rPr>
        <w:rFonts w:ascii="Arial" w:hAnsi="Arial" w:cs="Arial"/>
        <w:sz w:val="20"/>
      </w:rPr>
    </w:pPr>
    <w:r>
      <w:rPr>
        <w:rFonts w:ascii="Arial" w:hAnsi="Arial" w:cs="Arial"/>
        <w:sz w:val="20"/>
      </w:rPr>
      <w:t>Crown Copyright 2021</w:t>
    </w:r>
  </w:p>
  <w:p w14:paraId="1E2C00D5" w14:textId="77777777"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33324"/>
    <w:rsid w:val="000654EE"/>
    <w:rsid w:val="00091B0C"/>
    <w:rsid w:val="000E6EDE"/>
    <w:rsid w:val="00110DCC"/>
    <w:rsid w:val="00310F7B"/>
    <w:rsid w:val="0031729E"/>
    <w:rsid w:val="0032373D"/>
    <w:rsid w:val="00513AA2"/>
    <w:rsid w:val="005B6F5F"/>
    <w:rsid w:val="005D1C56"/>
    <w:rsid w:val="00693E96"/>
    <w:rsid w:val="006A11C8"/>
    <w:rsid w:val="006D5E4C"/>
    <w:rsid w:val="006D74B7"/>
    <w:rsid w:val="006F25A9"/>
    <w:rsid w:val="007D14F5"/>
    <w:rsid w:val="007D6D10"/>
    <w:rsid w:val="00812463"/>
    <w:rsid w:val="009674CA"/>
    <w:rsid w:val="00A10500"/>
    <w:rsid w:val="00AB2FD4"/>
    <w:rsid w:val="00AE7B8A"/>
    <w:rsid w:val="00AF2064"/>
    <w:rsid w:val="00B415E4"/>
    <w:rsid w:val="00B82633"/>
    <w:rsid w:val="00BC7C20"/>
    <w:rsid w:val="00BE41E9"/>
    <w:rsid w:val="00C20902"/>
    <w:rsid w:val="00C42F87"/>
    <w:rsid w:val="00C45DB5"/>
    <w:rsid w:val="00CB349E"/>
    <w:rsid w:val="00DF60B4"/>
    <w:rsid w:val="00E420BC"/>
    <w:rsid w:val="00E42944"/>
    <w:rsid w:val="00E96923"/>
    <w:rsid w:val="00EF0EA0"/>
    <w:rsid w:val="00EF7368"/>
    <w:rsid w:val="00F043AA"/>
    <w:rsid w:val="00FD2E82"/>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09DE979"/>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57011523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8DA1F-DB4C-47C9-A4F0-358482E1D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1247</Words>
  <Characters>7108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Callum Day</cp:lastModifiedBy>
  <cp:revision>2</cp:revision>
  <dcterms:created xsi:type="dcterms:W3CDTF">2025-02-11T13:57:00Z</dcterms:created>
  <dcterms:modified xsi:type="dcterms:W3CDTF">2025-02-11T13:57:00Z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